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7DE" w:rsidRDefault="001837DE" w:rsidP="001837DE">
      <w:pPr>
        <w:widowControl w:val="0"/>
        <w:autoSpaceDE w:val="0"/>
        <w:autoSpaceDN w:val="0"/>
        <w:adjustRightInd w:val="0"/>
        <w:ind w:right="-432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Règlement intérieur de l’association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xxxxx</w:t>
      </w:r>
      <w:proofErr w:type="spellEnd"/>
    </w:p>
    <w:p w:rsidR="001837DE" w:rsidRDefault="001837DE" w:rsidP="001837DE">
      <w:pPr>
        <w:widowControl w:val="0"/>
        <w:autoSpaceDE w:val="0"/>
        <w:autoSpaceDN w:val="0"/>
        <w:adjustRightInd w:val="0"/>
        <w:ind w:right="-432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Adopté par l’assemblée générale du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jj</w:t>
      </w:r>
      <w:proofErr w:type="spellEnd"/>
      <w:r>
        <w:rPr>
          <w:rFonts w:ascii="Arial" w:hAnsi="Arial" w:cs="Arial"/>
          <w:b/>
          <w:bCs/>
          <w:sz w:val="20"/>
          <w:szCs w:val="20"/>
        </w:rPr>
        <w:t>/mm/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aaaa</w:t>
      </w:r>
      <w:proofErr w:type="spellEnd"/>
    </w:p>
    <w:p w:rsidR="001837DE" w:rsidRDefault="001837DE" w:rsidP="001837DE">
      <w:pPr>
        <w:widowControl w:val="0"/>
        <w:autoSpaceDE w:val="0"/>
        <w:autoSpaceDN w:val="0"/>
        <w:adjustRightInd w:val="0"/>
        <w:ind w:right="-432"/>
        <w:rPr>
          <w:rFonts w:ascii="Arial" w:hAnsi="Arial" w:cs="Arial"/>
          <w:b/>
          <w:bCs/>
          <w:sz w:val="20"/>
          <w:szCs w:val="20"/>
        </w:rPr>
      </w:pPr>
    </w:p>
    <w:p w:rsidR="001837DE" w:rsidRDefault="001837DE" w:rsidP="001837DE">
      <w:pPr>
        <w:widowControl w:val="0"/>
        <w:autoSpaceDE w:val="0"/>
        <w:autoSpaceDN w:val="0"/>
        <w:adjustRightInd w:val="0"/>
        <w:ind w:right="-432"/>
        <w:jc w:val="both"/>
        <w:rPr>
          <w:rFonts w:ascii="Arial" w:hAnsi="Arial" w:cs="Arial"/>
          <w:i/>
          <w:iCs/>
          <w:color w:val="0000FF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Attention :</w:t>
      </w:r>
      <w:r>
        <w:rPr>
          <w:rFonts w:ascii="Arial" w:hAnsi="Arial" w:cs="Arial"/>
          <w:i/>
          <w:iCs/>
          <w:color w:val="0000FF"/>
          <w:sz w:val="20"/>
          <w:szCs w:val="20"/>
        </w:rPr>
        <w:t xml:space="preserve"> Il ne s’agit là que d’un </w:t>
      </w:r>
      <w:r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exemple</w:t>
      </w:r>
      <w:r>
        <w:rPr>
          <w:rFonts w:ascii="Arial" w:hAnsi="Arial" w:cs="Arial"/>
          <w:i/>
          <w:iCs/>
          <w:color w:val="0000FF"/>
          <w:sz w:val="20"/>
          <w:szCs w:val="20"/>
        </w:rPr>
        <w:t xml:space="preserve">. La rédaction du règlement intérieur doit être adaptée à chaque association en fonction de ses activités réelles et surtout </w:t>
      </w:r>
      <w:r>
        <w:rPr>
          <w:rFonts w:ascii="Arial" w:hAnsi="Arial" w:cs="Arial"/>
          <w:i/>
          <w:iCs/>
          <w:color w:val="0000FF"/>
          <w:sz w:val="20"/>
          <w:szCs w:val="20"/>
          <w:u w:val="single"/>
        </w:rPr>
        <w:t xml:space="preserve">de ses statuts, </w:t>
      </w:r>
      <w:r>
        <w:rPr>
          <w:rFonts w:ascii="Arial" w:hAnsi="Arial" w:cs="Arial"/>
          <w:i/>
          <w:iCs/>
          <w:color w:val="0000FF"/>
          <w:sz w:val="20"/>
          <w:szCs w:val="20"/>
        </w:rPr>
        <w:t>notamment lorsqu’il convient de compléter et expliciter ces statuts.</w:t>
      </w:r>
    </w:p>
    <w:p w:rsidR="001837DE" w:rsidRDefault="001837DE" w:rsidP="001837DE">
      <w:pPr>
        <w:widowControl w:val="0"/>
        <w:autoSpaceDE w:val="0"/>
        <w:autoSpaceDN w:val="0"/>
        <w:adjustRightInd w:val="0"/>
        <w:ind w:right="-432"/>
        <w:rPr>
          <w:rFonts w:ascii="Arial" w:hAnsi="Arial" w:cs="Arial"/>
          <w:sz w:val="20"/>
          <w:szCs w:val="20"/>
        </w:rPr>
      </w:pPr>
    </w:p>
    <w:p w:rsidR="001837DE" w:rsidRDefault="001837DE" w:rsidP="001837DE">
      <w:pPr>
        <w:widowControl w:val="0"/>
        <w:autoSpaceDE w:val="0"/>
        <w:autoSpaceDN w:val="0"/>
        <w:adjustRightInd w:val="0"/>
        <w:ind w:right="-432"/>
        <w:rPr>
          <w:rFonts w:ascii="Arial" w:hAnsi="Arial" w:cs="Arial"/>
          <w:sz w:val="20"/>
          <w:szCs w:val="20"/>
        </w:rPr>
      </w:pPr>
    </w:p>
    <w:p w:rsidR="001837DE" w:rsidRDefault="001837DE" w:rsidP="001837DE">
      <w:pPr>
        <w:widowControl w:val="0"/>
        <w:autoSpaceDE w:val="0"/>
        <w:autoSpaceDN w:val="0"/>
        <w:adjustRightInd w:val="0"/>
        <w:ind w:right="-43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– Agrément des nouveaux membres.</w:t>
      </w:r>
    </w:p>
    <w:p w:rsidR="001837DE" w:rsidRDefault="001837DE" w:rsidP="001837DE">
      <w:pPr>
        <w:widowControl w:val="0"/>
        <w:autoSpaceDE w:val="0"/>
        <w:autoSpaceDN w:val="0"/>
        <w:adjustRightInd w:val="0"/>
        <w:ind w:right="-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Tout nouveau membre doit être parrainé et présenté par deux membres de l’association, dont au moins un membre fondateur, préalablement à son agrément.</w:t>
      </w:r>
    </w:p>
    <w:p w:rsidR="001837DE" w:rsidRDefault="001837DE" w:rsidP="001837DE">
      <w:pPr>
        <w:widowControl w:val="0"/>
        <w:autoSpaceDE w:val="0"/>
        <w:autoSpaceDN w:val="0"/>
        <w:adjustRightInd w:val="0"/>
        <w:ind w:right="-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est agréé par le conseil statuant à la majorité de tous ses membres.</w:t>
      </w:r>
    </w:p>
    <w:p w:rsidR="001837DE" w:rsidRDefault="001837DE" w:rsidP="001837DE">
      <w:pPr>
        <w:widowControl w:val="0"/>
        <w:autoSpaceDE w:val="0"/>
        <w:autoSpaceDN w:val="0"/>
        <w:adjustRightInd w:val="0"/>
        <w:ind w:right="-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conseil statue lors de chacune de ses réunions sur les demandes d’admission présentées.</w:t>
      </w:r>
    </w:p>
    <w:p w:rsidR="001837DE" w:rsidRDefault="001837DE" w:rsidP="001837DE">
      <w:pPr>
        <w:widowControl w:val="0"/>
        <w:autoSpaceDE w:val="0"/>
        <w:autoSpaceDN w:val="0"/>
        <w:adjustRightInd w:val="0"/>
        <w:ind w:right="-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personnes désirant adhérer doivent remplir un bulletin d’adhésion.</w:t>
      </w:r>
    </w:p>
    <w:p w:rsidR="001837DE" w:rsidRDefault="001837DE" w:rsidP="001837DE">
      <w:pPr>
        <w:widowControl w:val="0"/>
        <w:autoSpaceDE w:val="0"/>
        <w:autoSpaceDN w:val="0"/>
        <w:adjustRightInd w:val="0"/>
        <w:ind w:right="-432"/>
        <w:jc w:val="both"/>
        <w:rPr>
          <w:rFonts w:ascii="Arial" w:hAnsi="Arial" w:cs="Arial"/>
          <w:sz w:val="20"/>
          <w:szCs w:val="20"/>
        </w:rPr>
      </w:pPr>
    </w:p>
    <w:p w:rsidR="001837DE" w:rsidRDefault="001837DE" w:rsidP="001837DE">
      <w:pPr>
        <w:widowControl w:val="0"/>
        <w:autoSpaceDE w:val="0"/>
        <w:autoSpaceDN w:val="0"/>
        <w:adjustRightInd w:val="0"/>
        <w:ind w:right="-432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– Démission – Exclusion – Décès d’un membre</w:t>
      </w:r>
    </w:p>
    <w:p w:rsidR="001837DE" w:rsidRDefault="001837DE" w:rsidP="001837DE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La démission doit être adressée au président du conseil par lettre recommandée. Elle n’a pas à être motivée par le membre démissionnaire.</w:t>
      </w:r>
    </w:p>
    <w:p w:rsidR="001837DE" w:rsidRDefault="001837DE" w:rsidP="001837DE">
      <w:pPr>
        <w:widowControl w:val="0"/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right="-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Comme indiqué à l’article « N » des statuts, l’exclusion d’un membre peut être prononcée par le conseil, pour motif grave. Sont notamment réputés constituer des motifs graves :</w:t>
      </w:r>
    </w:p>
    <w:p w:rsidR="001837DE" w:rsidRDefault="001837DE" w:rsidP="001837DE">
      <w:pPr>
        <w:widowControl w:val="0"/>
        <w:autoSpaceDE w:val="0"/>
        <w:autoSpaceDN w:val="0"/>
        <w:adjustRightInd w:val="0"/>
        <w:ind w:left="360" w:right="-432" w:firstLine="3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la non-participation aux activités de l’association ;</w:t>
      </w:r>
    </w:p>
    <w:p w:rsidR="001837DE" w:rsidRDefault="001837DE" w:rsidP="001837DE">
      <w:pPr>
        <w:widowControl w:val="0"/>
        <w:autoSpaceDE w:val="0"/>
        <w:autoSpaceDN w:val="0"/>
        <w:adjustRightInd w:val="0"/>
        <w:ind w:left="360" w:right="-432" w:firstLine="3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une condamnation pénale pour crime et délit ;</w:t>
      </w:r>
    </w:p>
    <w:p w:rsidR="001837DE" w:rsidRDefault="001837DE" w:rsidP="001837DE">
      <w:pPr>
        <w:widowControl w:val="0"/>
        <w:autoSpaceDE w:val="0"/>
        <w:autoSpaceDN w:val="0"/>
        <w:adjustRightInd w:val="0"/>
        <w:ind w:left="360" w:right="-432" w:firstLine="3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toute action de nature à porter préjudice, directement ou indirectement, aux activités de l’association ou à sa réputation.</w:t>
      </w:r>
    </w:p>
    <w:p w:rsidR="001837DE" w:rsidRDefault="001837DE" w:rsidP="001837DE">
      <w:pPr>
        <w:widowControl w:val="0"/>
        <w:autoSpaceDE w:val="0"/>
        <w:autoSpaceDN w:val="0"/>
        <w:adjustRightInd w:val="0"/>
        <w:ind w:left="360" w:right="-432" w:firstLine="348"/>
        <w:jc w:val="both"/>
        <w:rPr>
          <w:rFonts w:ascii="Arial" w:hAnsi="Arial" w:cs="Arial"/>
          <w:i/>
          <w:iCs/>
          <w:color w:val="0000FF"/>
          <w:sz w:val="20"/>
          <w:szCs w:val="20"/>
        </w:rPr>
      </w:pPr>
      <w:r>
        <w:rPr>
          <w:rFonts w:ascii="Arial" w:hAnsi="Arial" w:cs="Arial"/>
          <w:i/>
          <w:iCs/>
          <w:color w:val="0000FF"/>
          <w:sz w:val="20"/>
          <w:szCs w:val="20"/>
        </w:rPr>
        <w:t>En tout état de cause, l’intéressé doit être mis en mesure de présenter sa défense, préalablement à la décision d’exclusion.</w:t>
      </w:r>
    </w:p>
    <w:p w:rsidR="001837DE" w:rsidRDefault="001837DE" w:rsidP="001837DE">
      <w:pPr>
        <w:widowControl w:val="0"/>
        <w:autoSpaceDE w:val="0"/>
        <w:autoSpaceDN w:val="0"/>
        <w:adjustRightInd w:val="0"/>
        <w:ind w:left="360" w:right="-432" w:firstLine="3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décision d’exclusion est adoptée par le conseil statuant à la majorité des deux tiers des membres présents.</w:t>
      </w:r>
    </w:p>
    <w:p w:rsidR="001837DE" w:rsidRDefault="001837DE" w:rsidP="001837DE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ind w:right="-4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3.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En cas de décès d’un membre, les héritiers ou les légataires ne peuvent prétendre à un quelconque maintien dans l’association.</w:t>
      </w:r>
    </w:p>
    <w:p w:rsidR="001837DE" w:rsidRDefault="001837DE" w:rsidP="001837DE">
      <w:pPr>
        <w:widowControl w:val="0"/>
        <w:autoSpaceDE w:val="0"/>
        <w:autoSpaceDN w:val="0"/>
        <w:adjustRightInd w:val="0"/>
        <w:ind w:right="-432"/>
        <w:jc w:val="both"/>
        <w:rPr>
          <w:rFonts w:ascii="Arial" w:hAnsi="Arial" w:cs="Arial"/>
          <w:sz w:val="20"/>
          <w:szCs w:val="20"/>
        </w:rPr>
      </w:pPr>
    </w:p>
    <w:p w:rsidR="001837DE" w:rsidRDefault="001837DE" w:rsidP="001837DE">
      <w:pPr>
        <w:widowControl w:val="0"/>
        <w:autoSpaceDE w:val="0"/>
        <w:autoSpaceDN w:val="0"/>
        <w:adjustRightInd w:val="0"/>
        <w:ind w:right="-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cotisation versée à l’association est définitivement acquise, même cas en cas de démission, d’exclusion, ou de décès d’un membre en cours d’année.</w:t>
      </w:r>
    </w:p>
    <w:p w:rsidR="001837DE" w:rsidRDefault="001837DE" w:rsidP="001837DE">
      <w:pPr>
        <w:widowControl w:val="0"/>
        <w:autoSpaceDE w:val="0"/>
        <w:autoSpaceDN w:val="0"/>
        <w:adjustRightInd w:val="0"/>
        <w:ind w:left="360" w:right="-432"/>
        <w:rPr>
          <w:rFonts w:ascii="Arial" w:hAnsi="Arial" w:cs="Arial"/>
          <w:sz w:val="20"/>
          <w:szCs w:val="20"/>
        </w:rPr>
      </w:pPr>
    </w:p>
    <w:p w:rsidR="001837DE" w:rsidRDefault="001837DE" w:rsidP="001837DE">
      <w:pPr>
        <w:widowControl w:val="0"/>
        <w:autoSpaceDE w:val="0"/>
        <w:autoSpaceDN w:val="0"/>
        <w:adjustRightInd w:val="0"/>
        <w:ind w:right="-43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– Assemblées générales – Modalités applicables aux votes</w:t>
      </w:r>
    </w:p>
    <w:p w:rsidR="001837DE" w:rsidRDefault="001837DE" w:rsidP="001837DE">
      <w:pPr>
        <w:widowControl w:val="0"/>
        <w:numPr>
          <w:ilvl w:val="0"/>
          <w:numId w:val="3"/>
        </w:numPr>
        <w:tabs>
          <w:tab w:val="left" w:pos="360"/>
        </w:tabs>
        <w:autoSpaceDE w:val="0"/>
        <w:autoSpaceDN w:val="0"/>
        <w:adjustRightInd w:val="0"/>
        <w:ind w:left="360" w:right="-4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1.</w:t>
      </w:r>
      <w:r>
        <w:rPr>
          <w:rFonts w:ascii="Arial" w:hAnsi="Arial" w:cs="Arial"/>
          <w:b/>
          <w:bCs/>
          <w:sz w:val="20"/>
          <w:szCs w:val="20"/>
        </w:rPr>
        <w:tab/>
      </w:r>
      <w:proofErr w:type="gramStart"/>
      <w:r>
        <w:rPr>
          <w:rFonts w:ascii="Arial" w:hAnsi="Arial" w:cs="Arial"/>
          <w:sz w:val="20"/>
          <w:szCs w:val="20"/>
        </w:rPr>
        <w:t>Votes</w:t>
      </w:r>
      <w:proofErr w:type="gramEnd"/>
      <w:r>
        <w:rPr>
          <w:rFonts w:ascii="Arial" w:hAnsi="Arial" w:cs="Arial"/>
          <w:sz w:val="20"/>
          <w:szCs w:val="20"/>
        </w:rPr>
        <w:t xml:space="preserve"> des membres présents</w:t>
      </w:r>
    </w:p>
    <w:p w:rsidR="001837DE" w:rsidRDefault="001837DE" w:rsidP="001837DE">
      <w:pPr>
        <w:widowControl w:val="0"/>
        <w:autoSpaceDE w:val="0"/>
        <w:autoSpaceDN w:val="0"/>
        <w:adjustRightInd w:val="0"/>
        <w:ind w:right="-4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Les membres présents votent à main levée. Toutefois, un scrutin secret peut être demandé par le conseil ou « X » % </w:t>
      </w:r>
      <w:r>
        <w:rPr>
          <w:rFonts w:ascii="Arial" w:hAnsi="Arial" w:cs="Arial"/>
          <w:i/>
          <w:iCs/>
          <w:color w:val="0000FF"/>
          <w:sz w:val="20"/>
          <w:szCs w:val="20"/>
        </w:rPr>
        <w:t>(par exemple, 20%)</w:t>
      </w:r>
      <w:r>
        <w:rPr>
          <w:rFonts w:ascii="Arial" w:hAnsi="Arial" w:cs="Arial"/>
          <w:sz w:val="20"/>
          <w:szCs w:val="20"/>
        </w:rPr>
        <w:t xml:space="preserve"> des membres présents.</w:t>
      </w:r>
    </w:p>
    <w:p w:rsidR="001837DE" w:rsidRDefault="001837DE" w:rsidP="001837DE">
      <w:pPr>
        <w:widowControl w:val="0"/>
        <w:autoSpaceDE w:val="0"/>
        <w:autoSpaceDN w:val="0"/>
        <w:adjustRightInd w:val="0"/>
        <w:ind w:right="-4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Votes par procuration</w:t>
      </w:r>
    </w:p>
    <w:p w:rsidR="001837DE" w:rsidRDefault="001837DE" w:rsidP="001837DE">
      <w:pPr>
        <w:widowControl w:val="0"/>
        <w:autoSpaceDE w:val="0"/>
        <w:autoSpaceDN w:val="0"/>
        <w:adjustRightInd w:val="0"/>
        <w:ind w:right="-4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Comme indiqué à l’article « N » des statuts, si un membre de l’association ne peut assister personnellement à une assemblée, il peut s’y faire représenter par un mandataire dans les conditions indiquées audit article </w:t>
      </w:r>
      <w:r>
        <w:rPr>
          <w:rFonts w:ascii="Arial" w:hAnsi="Arial" w:cs="Arial"/>
          <w:i/>
          <w:iCs/>
          <w:color w:val="0000FF"/>
          <w:sz w:val="20"/>
          <w:szCs w:val="20"/>
        </w:rPr>
        <w:t>(« ou ne peut pas »)</w:t>
      </w:r>
      <w:r>
        <w:rPr>
          <w:rFonts w:ascii="Arial" w:hAnsi="Arial" w:cs="Arial"/>
          <w:sz w:val="20"/>
          <w:szCs w:val="20"/>
        </w:rPr>
        <w:t>.</w:t>
      </w:r>
    </w:p>
    <w:p w:rsidR="001837DE" w:rsidRDefault="001837DE" w:rsidP="001837DE">
      <w:pPr>
        <w:widowControl w:val="0"/>
        <w:autoSpaceDE w:val="0"/>
        <w:autoSpaceDN w:val="0"/>
        <w:adjustRightInd w:val="0"/>
        <w:ind w:right="-432"/>
        <w:rPr>
          <w:rFonts w:ascii="Arial" w:hAnsi="Arial" w:cs="Arial"/>
          <w:sz w:val="20"/>
          <w:szCs w:val="20"/>
        </w:rPr>
      </w:pPr>
    </w:p>
    <w:p w:rsidR="001837DE" w:rsidRDefault="001837DE" w:rsidP="001837DE">
      <w:pPr>
        <w:widowControl w:val="0"/>
        <w:autoSpaceDE w:val="0"/>
        <w:autoSpaceDN w:val="0"/>
        <w:adjustRightInd w:val="0"/>
        <w:ind w:right="-4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– Indemnités de remboursement.</w:t>
      </w:r>
    </w:p>
    <w:p w:rsidR="001837DE" w:rsidRDefault="001837DE" w:rsidP="001837DE">
      <w:pPr>
        <w:widowControl w:val="0"/>
        <w:autoSpaceDE w:val="0"/>
        <w:autoSpaceDN w:val="0"/>
        <w:adjustRightInd w:val="0"/>
        <w:ind w:right="-432"/>
        <w:jc w:val="both"/>
        <w:rPr>
          <w:rFonts w:ascii="Arial" w:hAnsi="Arial" w:cs="Arial"/>
          <w:i/>
          <w:iCs/>
          <w:color w:val="0000FF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Seuls les administrateurs </w:t>
      </w:r>
      <w:r>
        <w:rPr>
          <w:rFonts w:ascii="Arial" w:hAnsi="Arial" w:cs="Arial"/>
          <w:i/>
          <w:iCs/>
          <w:color w:val="0000FF"/>
          <w:sz w:val="20"/>
          <w:szCs w:val="20"/>
        </w:rPr>
        <w:t>et/ou</w:t>
      </w:r>
      <w:r>
        <w:rPr>
          <w:rFonts w:ascii="Arial" w:hAnsi="Arial" w:cs="Arial"/>
          <w:sz w:val="20"/>
          <w:szCs w:val="20"/>
        </w:rPr>
        <w:t xml:space="preserve"> membres élus du bureau, peuvent prétendre au remboursement des fais engagés dans le cadre de leurs fonctions et sur justifications. </w:t>
      </w:r>
      <w:r>
        <w:rPr>
          <w:rFonts w:ascii="Arial" w:hAnsi="Arial" w:cs="Arial"/>
          <w:i/>
          <w:iCs/>
          <w:color w:val="0000FF"/>
          <w:sz w:val="20"/>
          <w:szCs w:val="20"/>
        </w:rPr>
        <w:t>Préciser un tarif maximum de nuitée, repas, un % de facture téléphonique, etc.) Prévoir la possibilité d’abandon de ces remboursements et d’en faire don à l’association en vue de la réduction d’impôt sur le revenu art. 200 du CGI).</w:t>
      </w:r>
    </w:p>
    <w:p w:rsidR="001837DE" w:rsidRDefault="001837DE" w:rsidP="001837DE">
      <w:pPr>
        <w:widowControl w:val="0"/>
        <w:autoSpaceDE w:val="0"/>
        <w:autoSpaceDN w:val="0"/>
        <w:adjustRightInd w:val="0"/>
        <w:ind w:right="-432"/>
        <w:rPr>
          <w:rFonts w:ascii="Arial" w:hAnsi="Arial" w:cs="Arial"/>
          <w:b/>
          <w:bCs/>
          <w:sz w:val="20"/>
          <w:szCs w:val="20"/>
        </w:rPr>
      </w:pPr>
    </w:p>
    <w:p w:rsidR="001837DE" w:rsidRDefault="001837DE" w:rsidP="001837DE">
      <w:pPr>
        <w:widowControl w:val="0"/>
        <w:autoSpaceDE w:val="0"/>
        <w:autoSpaceDN w:val="0"/>
        <w:adjustRightInd w:val="0"/>
        <w:ind w:right="-43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5 – Commission de travail.</w:t>
      </w:r>
    </w:p>
    <w:p w:rsidR="001837DE" w:rsidRDefault="001837DE" w:rsidP="001837DE">
      <w:pPr>
        <w:widowControl w:val="0"/>
        <w:autoSpaceDE w:val="0"/>
        <w:autoSpaceDN w:val="0"/>
        <w:adjustRightInd w:val="0"/>
        <w:ind w:right="-432"/>
        <w:rPr>
          <w:rFonts w:ascii="Arial" w:hAnsi="Arial" w:cs="Arial"/>
          <w:b/>
          <w:bCs/>
          <w:sz w:val="20"/>
          <w:szCs w:val="20"/>
        </w:rPr>
      </w:pPr>
    </w:p>
    <w:p w:rsidR="001837DE" w:rsidRDefault="001837DE" w:rsidP="001837DE">
      <w:pPr>
        <w:widowControl w:val="0"/>
        <w:autoSpaceDE w:val="0"/>
        <w:autoSpaceDN w:val="0"/>
        <w:adjustRightInd w:val="0"/>
        <w:ind w:right="-4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 commissions de travail peuvent être constituées par décision du conseil d’administration.</w:t>
      </w:r>
    </w:p>
    <w:p w:rsidR="001837DE" w:rsidRDefault="001837DE" w:rsidP="001837DE">
      <w:pPr>
        <w:widowControl w:val="0"/>
        <w:autoSpaceDE w:val="0"/>
        <w:autoSpaceDN w:val="0"/>
        <w:adjustRightInd w:val="0"/>
        <w:ind w:right="-432"/>
        <w:rPr>
          <w:rFonts w:ascii="Arial" w:hAnsi="Arial" w:cs="Arial"/>
          <w:b/>
          <w:bCs/>
          <w:sz w:val="20"/>
          <w:szCs w:val="20"/>
        </w:rPr>
      </w:pPr>
    </w:p>
    <w:p w:rsidR="001837DE" w:rsidRDefault="001837DE" w:rsidP="001837DE">
      <w:pPr>
        <w:widowControl w:val="0"/>
        <w:autoSpaceDE w:val="0"/>
        <w:autoSpaceDN w:val="0"/>
        <w:adjustRightInd w:val="0"/>
        <w:ind w:right="-43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– Modification du règlement intérieur</w:t>
      </w:r>
    </w:p>
    <w:p w:rsidR="00823DF9" w:rsidRPr="001837DE" w:rsidRDefault="001837DE" w:rsidP="001837DE">
      <w:pPr>
        <w:widowControl w:val="0"/>
        <w:autoSpaceDE w:val="0"/>
        <w:autoSpaceDN w:val="0"/>
        <w:adjustRightInd w:val="0"/>
        <w:ind w:right="-43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règlement intérieur pourra être modifié par le conseil ou par l’assemblée générale ordinaire à la majorité </w:t>
      </w:r>
      <w:r>
        <w:rPr>
          <w:rFonts w:ascii="Arial" w:hAnsi="Arial" w:cs="Arial"/>
          <w:i/>
          <w:iCs/>
          <w:color w:val="0000FF"/>
          <w:sz w:val="20"/>
          <w:szCs w:val="20"/>
        </w:rPr>
        <w:t xml:space="preserve">(simple ou par exemple des deux tiers) </w:t>
      </w:r>
      <w:r>
        <w:rPr>
          <w:rFonts w:ascii="Arial" w:hAnsi="Arial" w:cs="Arial"/>
          <w:sz w:val="20"/>
          <w:szCs w:val="20"/>
        </w:rPr>
        <w:t>des membres.</w:t>
      </w:r>
      <w:bookmarkStart w:id="0" w:name="_GoBack"/>
      <w:bookmarkEnd w:id="0"/>
    </w:p>
    <w:sectPr w:rsidR="00823DF9" w:rsidRPr="001837DE" w:rsidSect="00DB6826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9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7DE"/>
    <w:rsid w:val="001837DE"/>
    <w:rsid w:val="00823DF9"/>
    <w:rsid w:val="0084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2F56B5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2711</Characters>
  <Application>Microsoft Macintosh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</dc:creator>
  <cp:keywords/>
  <dc:description/>
  <cp:lastModifiedBy>LAURENCE</cp:lastModifiedBy>
  <cp:revision>1</cp:revision>
  <dcterms:created xsi:type="dcterms:W3CDTF">2020-09-28T15:14:00Z</dcterms:created>
  <dcterms:modified xsi:type="dcterms:W3CDTF">2020-09-28T15:14:00Z</dcterms:modified>
</cp:coreProperties>
</file>